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6B357" w14:textId="77777777" w:rsidR="001D093E" w:rsidRDefault="001D093E" w:rsidP="001D093E">
      <w:pPr>
        <w:shd w:val="clear" w:color="auto" w:fill="FFFFFF"/>
        <w:spacing w:after="0" w:line="720" w:lineRule="auto"/>
        <w:ind w:left="720"/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</w:p>
    <w:p w14:paraId="17350E56" w14:textId="7E2C5B7B" w:rsidR="001D093E" w:rsidRPr="001D093E" w:rsidRDefault="001D093E" w:rsidP="001D093E">
      <w:pPr>
        <w:shd w:val="clear" w:color="auto" w:fill="FFFFFF"/>
        <w:spacing w:after="0" w:line="720" w:lineRule="auto"/>
        <w:jc w:val="center"/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</w:pPr>
      <w:r w:rsidRPr="001D093E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>ITI OMAR OPEN DAY INDICAZIONI ALLE FAMIGLIE</w:t>
      </w:r>
    </w:p>
    <w:p w14:paraId="1548A56F" w14:textId="77777777" w:rsidR="001D093E" w:rsidRDefault="001D093E" w:rsidP="001D093E">
      <w:pPr>
        <w:shd w:val="clear" w:color="auto" w:fill="FFFFFF"/>
        <w:spacing w:after="0" w:line="720" w:lineRule="auto"/>
        <w:ind w:left="720"/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</w:p>
    <w:p w14:paraId="42B3737D" w14:textId="77777777" w:rsidR="001D093E" w:rsidRDefault="001D093E" w:rsidP="001D093E">
      <w:pPr>
        <w:shd w:val="clear" w:color="auto" w:fill="FFFFFF"/>
        <w:spacing w:after="0" w:line="720" w:lineRule="auto"/>
        <w:ind w:left="720"/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</w:p>
    <w:p w14:paraId="2C5FC6A0" w14:textId="1EFF4980" w:rsidR="00CE449C" w:rsidRPr="00CE449C" w:rsidRDefault="00CE449C" w:rsidP="001D093E">
      <w:pPr>
        <w:shd w:val="clear" w:color="auto" w:fill="FFFFFF"/>
        <w:spacing w:after="0" w:line="720" w:lineRule="auto"/>
        <w:ind w:left="720"/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CE449C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Omar Day in presenza nelle giornate del 23 novembre 2024, 14 dicembre 2024 e 11 gennaio 2025. Il link per la </w:t>
      </w:r>
      <w:r w:rsidRPr="00CE449C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>prenotazione obbligatoria</w:t>
      </w:r>
      <w:r w:rsidRPr="00CE449C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 (n.1 allievo e n.1 genitore) e le relative istruzioni saranno pubblicati sul nostro sito nella settimana del 4 novembre. Per ogni giornata, i link di prenotazione dei singoli turni delle 9, 11 e 14.30 saranno attivi da otto giorni prima del rispettivo Open Day fino ad esaurimento dei posti disponibili sul sito </w:t>
      </w:r>
      <w:hyperlink r:id="rId4" w:tgtFrame="_blank" w:history="1">
        <w:r w:rsidRPr="00CE449C">
          <w:rPr>
            <w:rFonts w:ascii="Calibri" w:eastAsia="Times New Roman" w:hAnsi="Calibri" w:cs="Calibri"/>
            <w:color w:val="0563C1"/>
            <w:kern w:val="0"/>
            <w:u w:val="single"/>
            <w:lang w:eastAsia="it-IT"/>
            <w14:ligatures w14:val="none"/>
          </w:rPr>
          <w:t>www.itiomar.it</w:t>
        </w:r>
      </w:hyperlink>
    </w:p>
    <w:p w14:paraId="7153A052" w14:textId="77777777" w:rsidR="00CE449C" w:rsidRPr="00CE449C" w:rsidRDefault="00CE449C" w:rsidP="001B65CD">
      <w:pPr>
        <w:shd w:val="clear" w:color="auto" w:fill="FFFFFF"/>
        <w:spacing w:after="0" w:line="600" w:lineRule="auto"/>
        <w:ind w:left="720"/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CE449C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 </w:t>
      </w:r>
    </w:p>
    <w:p w14:paraId="5AB2B2A5" w14:textId="77777777" w:rsidR="000978E5" w:rsidRDefault="000978E5" w:rsidP="001B65CD">
      <w:pPr>
        <w:spacing w:line="600" w:lineRule="auto"/>
      </w:pPr>
    </w:p>
    <w:sectPr w:rsidR="000978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9C"/>
    <w:rsid w:val="000978E5"/>
    <w:rsid w:val="001B65CD"/>
    <w:rsid w:val="001D093E"/>
    <w:rsid w:val="001E1D48"/>
    <w:rsid w:val="007E438D"/>
    <w:rsid w:val="007F5A98"/>
    <w:rsid w:val="00A743A6"/>
    <w:rsid w:val="00A929F0"/>
    <w:rsid w:val="00C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85F3"/>
  <w15:chartTrackingRefBased/>
  <w15:docId w15:val="{11E88D58-3167-4C3A-AEF9-1FF43639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E4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4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4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4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4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4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4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4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4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4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4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4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449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449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44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44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44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44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4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E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4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4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E4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E44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E44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E449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4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E449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E449C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E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CE4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tiomar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Groppetti</dc:creator>
  <cp:keywords/>
  <dc:description/>
  <cp:lastModifiedBy>Adriana Groppetti</cp:lastModifiedBy>
  <cp:revision>4</cp:revision>
  <dcterms:created xsi:type="dcterms:W3CDTF">2024-10-29T11:48:00Z</dcterms:created>
  <dcterms:modified xsi:type="dcterms:W3CDTF">2024-10-29T11:55:00Z</dcterms:modified>
</cp:coreProperties>
</file>